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58824C" w14:textId="332F532A" w:rsidR="001613A6" w:rsidRPr="001613A6" w:rsidRDefault="001613A6" w:rsidP="001613A6">
      <w:pPr>
        <w:spacing w:after="0" w:line="300" w:lineRule="atLeast"/>
        <w:jc w:val="center"/>
        <w:rPr>
          <w:rFonts w:ascii="Times New Roman" w:hAnsi="Times New Roman" w:cs="Times New Roman"/>
          <w:b/>
          <w:bCs/>
        </w:rPr>
      </w:pPr>
      <w:r w:rsidRPr="001613A6">
        <w:rPr>
          <w:rFonts w:ascii="Times New Roman" w:hAnsi="Times New Roman" w:cs="Times New Roman"/>
          <w:b/>
          <w:bCs/>
        </w:rPr>
        <w:t>Regulamin Doradztwa Technicznego Online ATLAS dla Wykonawców</w:t>
      </w:r>
    </w:p>
    <w:p w14:paraId="428B6F48" w14:textId="77777777" w:rsidR="001613A6" w:rsidRPr="001613A6" w:rsidRDefault="001613A6" w:rsidP="001613A6">
      <w:pPr>
        <w:spacing w:after="0" w:line="300" w:lineRule="atLeast"/>
        <w:jc w:val="both"/>
        <w:rPr>
          <w:rFonts w:ascii="Times New Roman" w:hAnsi="Times New Roman" w:cs="Times New Roman"/>
        </w:rPr>
      </w:pPr>
    </w:p>
    <w:p w14:paraId="7A38F68B" w14:textId="77777777" w:rsidR="001613A6" w:rsidRPr="001613A6" w:rsidRDefault="001613A6" w:rsidP="001613A6">
      <w:pPr>
        <w:spacing w:after="0" w:line="300" w:lineRule="atLeast"/>
        <w:jc w:val="both"/>
        <w:rPr>
          <w:rFonts w:ascii="Times New Roman" w:hAnsi="Times New Roman" w:cs="Times New Roman"/>
        </w:rPr>
      </w:pPr>
      <w:r w:rsidRPr="001613A6">
        <w:rPr>
          <w:rFonts w:ascii="Times New Roman" w:hAnsi="Times New Roman" w:cs="Times New Roman"/>
        </w:rPr>
        <w:t>1. Postanowienia ogólne</w:t>
      </w:r>
    </w:p>
    <w:p w14:paraId="76572715" w14:textId="77777777" w:rsidR="001613A6" w:rsidRPr="001613A6" w:rsidRDefault="001613A6" w:rsidP="001613A6">
      <w:pPr>
        <w:spacing w:after="0" w:line="300" w:lineRule="atLeast"/>
        <w:jc w:val="both"/>
        <w:rPr>
          <w:rFonts w:ascii="Times New Roman" w:hAnsi="Times New Roman" w:cs="Times New Roman"/>
        </w:rPr>
      </w:pPr>
    </w:p>
    <w:p w14:paraId="088342C0" w14:textId="6C3EF32D" w:rsidR="001613A6" w:rsidRPr="001613A6" w:rsidRDefault="001613A6" w:rsidP="001613A6">
      <w:pPr>
        <w:spacing w:after="0" w:line="300" w:lineRule="atLeast"/>
        <w:ind w:left="708" w:hanging="708"/>
        <w:jc w:val="both"/>
        <w:rPr>
          <w:rFonts w:ascii="Times New Roman" w:hAnsi="Times New Roman" w:cs="Times New Roman"/>
        </w:rPr>
      </w:pPr>
      <w:r w:rsidRPr="001613A6">
        <w:rPr>
          <w:rFonts w:ascii="Times New Roman" w:hAnsi="Times New Roman" w:cs="Times New Roman"/>
        </w:rPr>
        <w:t xml:space="preserve">1.1. </w:t>
      </w:r>
      <w:r>
        <w:rPr>
          <w:rFonts w:ascii="Times New Roman" w:hAnsi="Times New Roman" w:cs="Times New Roman"/>
        </w:rPr>
        <w:tab/>
      </w:r>
      <w:r w:rsidRPr="001613A6">
        <w:rPr>
          <w:rFonts w:ascii="Times New Roman" w:hAnsi="Times New Roman" w:cs="Times New Roman"/>
        </w:rPr>
        <w:t xml:space="preserve">Doradztwo Techniczne Online (dalej: </w:t>
      </w:r>
      <w:r>
        <w:rPr>
          <w:rFonts w:ascii="Times New Roman" w:hAnsi="Times New Roman" w:cs="Times New Roman"/>
        </w:rPr>
        <w:t>Doradztwo</w:t>
      </w:r>
      <w:r w:rsidRPr="001613A6">
        <w:rPr>
          <w:rFonts w:ascii="Times New Roman" w:hAnsi="Times New Roman" w:cs="Times New Roman"/>
        </w:rPr>
        <w:t>) prowadzone jest przez ATLAS Sp. z o.o. z siedzibą w Łodzi z siedzibą w Łodzi, ul. Kilińskiego 2, 91-421 Łódź, wpisana do rejestru przedsiębiorców prowadzonego przez Sąd Rejonowy dla Łodzi-Śródmieścia w Łodzi XX Wydział Gospodarczy Krajowego Rejestru Sądowego pod numerem KRS: 0000130444, NIP: 725-000-00-45, REGON: 470523103</w:t>
      </w:r>
      <w:r>
        <w:rPr>
          <w:rFonts w:ascii="Times New Roman" w:hAnsi="Times New Roman" w:cs="Times New Roman"/>
        </w:rPr>
        <w:t xml:space="preserve"> (dalej: ATLAS).</w:t>
      </w:r>
    </w:p>
    <w:p w14:paraId="2EA46571" w14:textId="428F2C95" w:rsidR="001613A6" w:rsidRPr="001613A6" w:rsidRDefault="001613A6" w:rsidP="001613A6">
      <w:pPr>
        <w:spacing w:after="0" w:line="300" w:lineRule="atLeast"/>
        <w:ind w:left="708" w:hanging="708"/>
        <w:jc w:val="both"/>
        <w:rPr>
          <w:rFonts w:ascii="Times New Roman" w:hAnsi="Times New Roman" w:cs="Times New Roman"/>
        </w:rPr>
      </w:pPr>
      <w:r w:rsidRPr="001613A6">
        <w:rPr>
          <w:rFonts w:ascii="Times New Roman" w:hAnsi="Times New Roman" w:cs="Times New Roman"/>
        </w:rPr>
        <w:t xml:space="preserve">1.2. </w:t>
      </w:r>
      <w:r>
        <w:rPr>
          <w:rFonts w:ascii="Times New Roman" w:hAnsi="Times New Roman" w:cs="Times New Roman"/>
        </w:rPr>
        <w:tab/>
        <w:t>Doradztwo</w:t>
      </w:r>
      <w:r w:rsidRPr="001613A6">
        <w:rPr>
          <w:rFonts w:ascii="Times New Roman" w:hAnsi="Times New Roman" w:cs="Times New Roman"/>
        </w:rPr>
        <w:t xml:space="preserve"> skierowana jest wyłącznie do wykonawców korzystających z produktów marki ATLAS.</w:t>
      </w:r>
    </w:p>
    <w:p w14:paraId="73D46189" w14:textId="2128D37A" w:rsidR="001613A6" w:rsidRPr="001613A6" w:rsidRDefault="001613A6" w:rsidP="001613A6">
      <w:pPr>
        <w:spacing w:after="0" w:line="300" w:lineRule="atLeast"/>
        <w:ind w:left="708" w:hanging="708"/>
        <w:jc w:val="both"/>
        <w:rPr>
          <w:rFonts w:ascii="Times New Roman" w:hAnsi="Times New Roman" w:cs="Times New Roman"/>
        </w:rPr>
      </w:pPr>
      <w:r w:rsidRPr="001613A6">
        <w:rPr>
          <w:rFonts w:ascii="Times New Roman" w:hAnsi="Times New Roman" w:cs="Times New Roman"/>
        </w:rPr>
        <w:t xml:space="preserve">1.3. </w:t>
      </w:r>
      <w:r>
        <w:rPr>
          <w:rFonts w:ascii="Times New Roman" w:hAnsi="Times New Roman" w:cs="Times New Roman"/>
        </w:rPr>
        <w:tab/>
        <w:t>Doradztwo</w:t>
      </w:r>
      <w:r w:rsidRPr="001613A6">
        <w:rPr>
          <w:rFonts w:ascii="Times New Roman" w:hAnsi="Times New Roman" w:cs="Times New Roman"/>
        </w:rPr>
        <w:t xml:space="preserve"> realizowana jest z wykorzystaniem komunikatora WhatsApp w formie połączeń wideo.</w:t>
      </w:r>
    </w:p>
    <w:p w14:paraId="35AEBB88" w14:textId="7399AB0F" w:rsidR="001613A6" w:rsidRPr="001613A6" w:rsidRDefault="001613A6" w:rsidP="001613A6">
      <w:pPr>
        <w:spacing w:after="0" w:line="300" w:lineRule="atLeast"/>
        <w:ind w:left="708" w:hanging="708"/>
        <w:jc w:val="both"/>
        <w:rPr>
          <w:rFonts w:ascii="Times New Roman" w:hAnsi="Times New Roman" w:cs="Times New Roman"/>
        </w:rPr>
      </w:pPr>
      <w:r w:rsidRPr="001613A6">
        <w:rPr>
          <w:rFonts w:ascii="Times New Roman" w:hAnsi="Times New Roman" w:cs="Times New Roman"/>
        </w:rPr>
        <w:t xml:space="preserve">1.4. </w:t>
      </w:r>
      <w:r>
        <w:rPr>
          <w:rFonts w:ascii="Times New Roman" w:hAnsi="Times New Roman" w:cs="Times New Roman"/>
        </w:rPr>
        <w:tab/>
      </w:r>
      <w:r w:rsidRPr="001613A6">
        <w:rPr>
          <w:rFonts w:ascii="Times New Roman" w:hAnsi="Times New Roman" w:cs="Times New Roman"/>
        </w:rPr>
        <w:t xml:space="preserve">Celem </w:t>
      </w:r>
      <w:r>
        <w:rPr>
          <w:rFonts w:ascii="Times New Roman" w:hAnsi="Times New Roman" w:cs="Times New Roman"/>
        </w:rPr>
        <w:t xml:space="preserve">Doradztwa </w:t>
      </w:r>
      <w:r w:rsidRPr="001613A6">
        <w:rPr>
          <w:rFonts w:ascii="Times New Roman" w:hAnsi="Times New Roman" w:cs="Times New Roman"/>
        </w:rPr>
        <w:t>jest udzielanie wsparcia technicznego w zakresie prawidłowego stosowania produktów ATLAS.</w:t>
      </w:r>
    </w:p>
    <w:p w14:paraId="0B5D2681" w14:textId="77777777" w:rsidR="001613A6" w:rsidRPr="001613A6" w:rsidRDefault="001613A6" w:rsidP="001613A6">
      <w:pPr>
        <w:spacing w:after="0" w:line="300" w:lineRule="atLeast"/>
        <w:jc w:val="both"/>
        <w:rPr>
          <w:rFonts w:ascii="Times New Roman" w:hAnsi="Times New Roman" w:cs="Times New Roman"/>
        </w:rPr>
      </w:pPr>
    </w:p>
    <w:p w14:paraId="0F9ACB07" w14:textId="7E94028D" w:rsidR="001613A6" w:rsidRPr="001613A6" w:rsidRDefault="001613A6" w:rsidP="001613A6">
      <w:pPr>
        <w:spacing w:after="0" w:line="300" w:lineRule="atLeast"/>
        <w:jc w:val="both"/>
        <w:rPr>
          <w:rFonts w:ascii="Times New Roman" w:hAnsi="Times New Roman" w:cs="Times New Roman"/>
        </w:rPr>
      </w:pPr>
      <w:r w:rsidRPr="001613A6">
        <w:rPr>
          <w:rFonts w:ascii="Times New Roman" w:hAnsi="Times New Roman" w:cs="Times New Roman"/>
        </w:rPr>
        <w:t xml:space="preserve">2. Zakres </w:t>
      </w:r>
      <w:r>
        <w:rPr>
          <w:rFonts w:ascii="Times New Roman" w:hAnsi="Times New Roman" w:cs="Times New Roman"/>
        </w:rPr>
        <w:t>D</w:t>
      </w:r>
      <w:r w:rsidRPr="001613A6">
        <w:rPr>
          <w:rFonts w:ascii="Times New Roman" w:hAnsi="Times New Roman" w:cs="Times New Roman"/>
        </w:rPr>
        <w:t>oradztwa</w:t>
      </w:r>
    </w:p>
    <w:p w14:paraId="406B8CCE" w14:textId="77777777" w:rsidR="001613A6" w:rsidRPr="001613A6" w:rsidRDefault="001613A6" w:rsidP="001613A6">
      <w:pPr>
        <w:spacing w:after="0" w:line="300" w:lineRule="atLeast"/>
        <w:jc w:val="both"/>
        <w:rPr>
          <w:rFonts w:ascii="Times New Roman" w:hAnsi="Times New Roman" w:cs="Times New Roman"/>
        </w:rPr>
      </w:pPr>
    </w:p>
    <w:p w14:paraId="79059CB0" w14:textId="3DB64E24" w:rsidR="001613A6" w:rsidRPr="001613A6" w:rsidRDefault="001613A6" w:rsidP="001613A6">
      <w:pPr>
        <w:spacing w:after="0" w:line="300" w:lineRule="atLeast"/>
        <w:jc w:val="both"/>
        <w:rPr>
          <w:rFonts w:ascii="Times New Roman" w:hAnsi="Times New Roman" w:cs="Times New Roman"/>
        </w:rPr>
      </w:pPr>
      <w:r w:rsidRPr="001613A6">
        <w:rPr>
          <w:rFonts w:ascii="Times New Roman" w:hAnsi="Times New Roman" w:cs="Times New Roman"/>
        </w:rPr>
        <w:t xml:space="preserve">2.1. </w:t>
      </w:r>
      <w:r>
        <w:rPr>
          <w:rFonts w:ascii="Times New Roman" w:hAnsi="Times New Roman" w:cs="Times New Roman"/>
        </w:rPr>
        <w:tab/>
      </w:r>
      <w:r w:rsidRPr="001613A6">
        <w:rPr>
          <w:rFonts w:ascii="Times New Roman" w:hAnsi="Times New Roman" w:cs="Times New Roman"/>
        </w:rPr>
        <w:t>Doradztwo ma charakter informacyjny i pomocniczy.</w:t>
      </w:r>
    </w:p>
    <w:p w14:paraId="675914AE" w14:textId="15E07EBE" w:rsidR="001613A6" w:rsidRPr="001613A6" w:rsidRDefault="001613A6" w:rsidP="001613A6">
      <w:pPr>
        <w:spacing w:after="0" w:line="300" w:lineRule="atLeast"/>
        <w:ind w:left="708" w:hanging="708"/>
        <w:jc w:val="both"/>
        <w:rPr>
          <w:rFonts w:ascii="Times New Roman" w:hAnsi="Times New Roman" w:cs="Times New Roman"/>
        </w:rPr>
      </w:pPr>
      <w:r w:rsidRPr="001613A6">
        <w:rPr>
          <w:rFonts w:ascii="Times New Roman" w:hAnsi="Times New Roman" w:cs="Times New Roman"/>
        </w:rPr>
        <w:t xml:space="preserve">2.2. </w:t>
      </w:r>
      <w:r>
        <w:rPr>
          <w:rFonts w:ascii="Times New Roman" w:hAnsi="Times New Roman" w:cs="Times New Roman"/>
        </w:rPr>
        <w:tab/>
      </w:r>
      <w:r w:rsidRPr="001613A6">
        <w:rPr>
          <w:rFonts w:ascii="Times New Roman" w:hAnsi="Times New Roman" w:cs="Times New Roman"/>
        </w:rPr>
        <w:t>Ostateczne decyzje dotyczące doboru produktów i sposobu ich zastosowania należą do wykonawcy, który ponosi pełną odpowiedzialność za wykonane prace.</w:t>
      </w:r>
    </w:p>
    <w:p w14:paraId="5F7B4415" w14:textId="606AF352" w:rsidR="001613A6" w:rsidRPr="001613A6" w:rsidRDefault="001613A6" w:rsidP="001613A6">
      <w:pPr>
        <w:spacing w:after="0" w:line="300" w:lineRule="atLeast"/>
        <w:ind w:left="708" w:hanging="708"/>
        <w:jc w:val="both"/>
        <w:rPr>
          <w:rFonts w:ascii="Times New Roman" w:hAnsi="Times New Roman" w:cs="Times New Roman"/>
        </w:rPr>
      </w:pPr>
      <w:r w:rsidRPr="001613A6">
        <w:rPr>
          <w:rFonts w:ascii="Times New Roman" w:hAnsi="Times New Roman" w:cs="Times New Roman"/>
        </w:rPr>
        <w:t xml:space="preserve">2.3. </w:t>
      </w:r>
      <w:r>
        <w:rPr>
          <w:rFonts w:ascii="Times New Roman" w:hAnsi="Times New Roman" w:cs="Times New Roman"/>
        </w:rPr>
        <w:tab/>
      </w:r>
      <w:r w:rsidRPr="001613A6">
        <w:rPr>
          <w:rFonts w:ascii="Times New Roman" w:hAnsi="Times New Roman" w:cs="Times New Roman"/>
        </w:rPr>
        <w:t>ATLAS nie ponosi odpowiedzialności za skutki zastosowania porad niezgodnie z zaleceniami producenta lub zasadami sztuki budowlanej.</w:t>
      </w:r>
    </w:p>
    <w:p w14:paraId="36FFADB7" w14:textId="77777777" w:rsidR="00581770" w:rsidRDefault="00581770" w:rsidP="00735B15">
      <w:pPr>
        <w:spacing w:after="0" w:line="300" w:lineRule="atLeast"/>
        <w:jc w:val="both"/>
        <w:rPr>
          <w:rFonts w:ascii="Times New Roman" w:hAnsi="Times New Roman" w:cs="Times New Roman"/>
        </w:rPr>
      </w:pPr>
    </w:p>
    <w:p w14:paraId="3A92D958" w14:textId="73CBFD85" w:rsidR="001613A6" w:rsidRPr="001613A6" w:rsidRDefault="00735B15" w:rsidP="00581770">
      <w:pPr>
        <w:spacing w:after="0" w:line="300" w:lineRule="atLeast"/>
        <w:ind w:left="708" w:hanging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1613A6" w:rsidRPr="001613A6">
        <w:rPr>
          <w:rFonts w:ascii="Times New Roman" w:hAnsi="Times New Roman" w:cs="Times New Roman"/>
        </w:rPr>
        <w:t>. Postanowienia końcowe</w:t>
      </w:r>
    </w:p>
    <w:p w14:paraId="2EA8D4C5" w14:textId="77777777" w:rsidR="001613A6" w:rsidRPr="001613A6" w:rsidRDefault="001613A6" w:rsidP="001613A6">
      <w:pPr>
        <w:spacing w:after="0" w:line="300" w:lineRule="atLeast"/>
        <w:jc w:val="both"/>
        <w:rPr>
          <w:rFonts w:ascii="Times New Roman" w:hAnsi="Times New Roman" w:cs="Times New Roman"/>
        </w:rPr>
      </w:pPr>
    </w:p>
    <w:p w14:paraId="1DF74E34" w14:textId="1FA8EEB9" w:rsidR="001613A6" w:rsidRPr="001613A6" w:rsidRDefault="00735B15" w:rsidP="001613A6">
      <w:pPr>
        <w:spacing w:after="0" w:line="300" w:lineRule="atLeast"/>
        <w:ind w:left="708" w:hanging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1613A6" w:rsidRPr="001613A6">
        <w:rPr>
          <w:rFonts w:ascii="Times New Roman" w:hAnsi="Times New Roman" w:cs="Times New Roman"/>
        </w:rPr>
        <w:t xml:space="preserve">.1. </w:t>
      </w:r>
      <w:r w:rsidR="001613A6">
        <w:rPr>
          <w:rFonts w:ascii="Times New Roman" w:hAnsi="Times New Roman" w:cs="Times New Roman"/>
        </w:rPr>
        <w:tab/>
      </w:r>
      <w:r w:rsidR="001613A6" w:rsidRPr="001613A6">
        <w:rPr>
          <w:rFonts w:ascii="Times New Roman" w:hAnsi="Times New Roman" w:cs="Times New Roman"/>
        </w:rPr>
        <w:t>Regulamin dostępny jest na stronie internetowej ATLAS oraz może być przesłany wykonawcy przed rozpoczęciem rozmowy.</w:t>
      </w:r>
    </w:p>
    <w:p w14:paraId="337FE30E" w14:textId="21170424" w:rsidR="001613A6" w:rsidRPr="001613A6" w:rsidRDefault="00735B15" w:rsidP="001613A6">
      <w:pPr>
        <w:spacing w:after="0" w:line="30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1613A6" w:rsidRPr="001613A6">
        <w:rPr>
          <w:rFonts w:ascii="Times New Roman" w:hAnsi="Times New Roman" w:cs="Times New Roman"/>
        </w:rPr>
        <w:t xml:space="preserve">.2. </w:t>
      </w:r>
      <w:r w:rsidR="001613A6">
        <w:rPr>
          <w:rFonts w:ascii="Times New Roman" w:hAnsi="Times New Roman" w:cs="Times New Roman"/>
        </w:rPr>
        <w:tab/>
      </w:r>
      <w:r w:rsidR="001613A6" w:rsidRPr="001613A6">
        <w:rPr>
          <w:rFonts w:ascii="Times New Roman" w:hAnsi="Times New Roman" w:cs="Times New Roman"/>
        </w:rPr>
        <w:t>ATLAS zastrzega sobie prawo do wprowadzania zmian w Regulaminie.</w:t>
      </w:r>
    </w:p>
    <w:p w14:paraId="4C365279" w14:textId="181994EE" w:rsidR="001613A6" w:rsidRPr="001613A6" w:rsidRDefault="00735B15" w:rsidP="001613A6">
      <w:pPr>
        <w:spacing w:after="0" w:line="30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1613A6" w:rsidRPr="001613A6">
        <w:rPr>
          <w:rFonts w:ascii="Times New Roman" w:hAnsi="Times New Roman" w:cs="Times New Roman"/>
        </w:rPr>
        <w:t xml:space="preserve">.3. </w:t>
      </w:r>
      <w:r w:rsidR="001613A6">
        <w:rPr>
          <w:rFonts w:ascii="Times New Roman" w:hAnsi="Times New Roman" w:cs="Times New Roman"/>
        </w:rPr>
        <w:tab/>
      </w:r>
      <w:r w:rsidR="001613A6" w:rsidRPr="001613A6">
        <w:rPr>
          <w:rFonts w:ascii="Times New Roman" w:hAnsi="Times New Roman" w:cs="Times New Roman"/>
        </w:rPr>
        <w:t>Korzystanie z Usługi oznacza akceptację niniejszego Regulaminu.</w:t>
      </w:r>
    </w:p>
    <w:p w14:paraId="5B06C33F" w14:textId="77777777" w:rsidR="001613A6" w:rsidRPr="001613A6" w:rsidRDefault="001613A6" w:rsidP="001613A6">
      <w:pPr>
        <w:spacing w:after="0" w:line="300" w:lineRule="atLeast"/>
        <w:jc w:val="both"/>
        <w:rPr>
          <w:rFonts w:ascii="Times New Roman" w:hAnsi="Times New Roman" w:cs="Times New Roman"/>
        </w:rPr>
      </w:pPr>
    </w:p>
    <w:p w14:paraId="5D90F973" w14:textId="77777777" w:rsidR="001613A6" w:rsidRPr="001613A6" w:rsidRDefault="001613A6" w:rsidP="001613A6">
      <w:pPr>
        <w:spacing w:after="0" w:line="300" w:lineRule="atLeast"/>
        <w:jc w:val="both"/>
        <w:rPr>
          <w:rFonts w:ascii="Times New Roman" w:hAnsi="Times New Roman" w:cs="Times New Roman"/>
        </w:rPr>
      </w:pPr>
    </w:p>
    <w:p w14:paraId="68064CE5" w14:textId="77777777" w:rsidR="00066DBD" w:rsidRPr="001613A6" w:rsidRDefault="00066DBD" w:rsidP="001613A6">
      <w:pPr>
        <w:spacing w:after="0" w:line="300" w:lineRule="atLeast"/>
        <w:jc w:val="both"/>
        <w:rPr>
          <w:rFonts w:ascii="Times New Roman" w:hAnsi="Times New Roman" w:cs="Times New Roman"/>
        </w:rPr>
      </w:pPr>
    </w:p>
    <w:sectPr w:rsidR="00066DBD" w:rsidRPr="001613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F6F65"/>
    <w:multiLevelType w:val="multilevel"/>
    <w:tmpl w:val="A02A02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2722B0"/>
    <w:multiLevelType w:val="multilevel"/>
    <w:tmpl w:val="DAB6FE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90F3136"/>
    <w:multiLevelType w:val="multilevel"/>
    <w:tmpl w:val="35B60D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A21534B"/>
    <w:multiLevelType w:val="multilevel"/>
    <w:tmpl w:val="61320E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4D84459"/>
    <w:multiLevelType w:val="multilevel"/>
    <w:tmpl w:val="86025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6311B8E"/>
    <w:multiLevelType w:val="multilevel"/>
    <w:tmpl w:val="1ED29E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00772F4"/>
    <w:multiLevelType w:val="multilevel"/>
    <w:tmpl w:val="80C6B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1D476E2"/>
    <w:multiLevelType w:val="multilevel"/>
    <w:tmpl w:val="39CCD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26F27B5"/>
    <w:multiLevelType w:val="multilevel"/>
    <w:tmpl w:val="F49EFA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4340BFE"/>
    <w:multiLevelType w:val="multilevel"/>
    <w:tmpl w:val="5D96DC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4754EA8"/>
    <w:multiLevelType w:val="multilevel"/>
    <w:tmpl w:val="7396B3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6D94D89"/>
    <w:multiLevelType w:val="multilevel"/>
    <w:tmpl w:val="6DCCC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775307A"/>
    <w:multiLevelType w:val="multilevel"/>
    <w:tmpl w:val="EE2CB4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C554972"/>
    <w:multiLevelType w:val="multilevel"/>
    <w:tmpl w:val="9B50E3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EE812D8"/>
    <w:multiLevelType w:val="multilevel"/>
    <w:tmpl w:val="595C9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0070B83"/>
    <w:multiLevelType w:val="hybridMultilevel"/>
    <w:tmpl w:val="B54CDA7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99378B"/>
    <w:multiLevelType w:val="multilevel"/>
    <w:tmpl w:val="3FF044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34A26BD"/>
    <w:multiLevelType w:val="multilevel"/>
    <w:tmpl w:val="A176A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58C4964"/>
    <w:multiLevelType w:val="multilevel"/>
    <w:tmpl w:val="A3A2F1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ACB0869"/>
    <w:multiLevelType w:val="multilevel"/>
    <w:tmpl w:val="B4D830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FBD3A2A"/>
    <w:multiLevelType w:val="multilevel"/>
    <w:tmpl w:val="5DD07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97933764">
    <w:abstractNumId w:val="0"/>
  </w:num>
  <w:num w:numId="2" w16cid:durableId="1409763995">
    <w:abstractNumId w:val="3"/>
  </w:num>
  <w:num w:numId="3" w16cid:durableId="614092804">
    <w:abstractNumId w:val="8"/>
  </w:num>
  <w:num w:numId="4" w16cid:durableId="1080758585">
    <w:abstractNumId w:val="16"/>
  </w:num>
  <w:num w:numId="5" w16cid:durableId="1368676546">
    <w:abstractNumId w:val="14"/>
  </w:num>
  <w:num w:numId="6" w16cid:durableId="515773536">
    <w:abstractNumId w:val="6"/>
  </w:num>
  <w:num w:numId="7" w16cid:durableId="375348998">
    <w:abstractNumId w:val="11"/>
  </w:num>
  <w:num w:numId="8" w16cid:durableId="93942229">
    <w:abstractNumId w:val="4"/>
  </w:num>
  <w:num w:numId="9" w16cid:durableId="1621178595">
    <w:abstractNumId w:val="2"/>
  </w:num>
  <w:num w:numId="10" w16cid:durableId="1554806258">
    <w:abstractNumId w:val="1"/>
  </w:num>
  <w:num w:numId="11" w16cid:durableId="1450128576">
    <w:abstractNumId w:val="13"/>
  </w:num>
  <w:num w:numId="12" w16cid:durableId="2088644385">
    <w:abstractNumId w:val="12"/>
  </w:num>
  <w:num w:numId="13" w16cid:durableId="2085643727">
    <w:abstractNumId w:val="10"/>
  </w:num>
  <w:num w:numId="14" w16cid:durableId="1708871940">
    <w:abstractNumId w:val="18"/>
  </w:num>
  <w:num w:numId="15" w16cid:durableId="1838837403">
    <w:abstractNumId w:val="7"/>
  </w:num>
  <w:num w:numId="16" w16cid:durableId="1016074685">
    <w:abstractNumId w:val="19"/>
  </w:num>
  <w:num w:numId="17" w16cid:durableId="328946021">
    <w:abstractNumId w:val="5"/>
  </w:num>
  <w:num w:numId="18" w16cid:durableId="1356615537">
    <w:abstractNumId w:val="9"/>
  </w:num>
  <w:num w:numId="19" w16cid:durableId="888615211">
    <w:abstractNumId w:val="17"/>
  </w:num>
  <w:num w:numId="20" w16cid:durableId="337466780">
    <w:abstractNumId w:val="20"/>
  </w:num>
  <w:num w:numId="21" w16cid:durableId="81699317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3A8"/>
    <w:rsid w:val="00066DBD"/>
    <w:rsid w:val="001613A6"/>
    <w:rsid w:val="00415B6A"/>
    <w:rsid w:val="004608C7"/>
    <w:rsid w:val="00581770"/>
    <w:rsid w:val="005E6D3C"/>
    <w:rsid w:val="00661599"/>
    <w:rsid w:val="00663473"/>
    <w:rsid w:val="006C1608"/>
    <w:rsid w:val="006C56A6"/>
    <w:rsid w:val="00735534"/>
    <w:rsid w:val="00735B15"/>
    <w:rsid w:val="00891B8A"/>
    <w:rsid w:val="00B11347"/>
    <w:rsid w:val="00C003A8"/>
    <w:rsid w:val="00D97E83"/>
    <w:rsid w:val="00DB3E11"/>
    <w:rsid w:val="00DF1FF2"/>
    <w:rsid w:val="00E14C7E"/>
    <w:rsid w:val="00E3420E"/>
    <w:rsid w:val="00E92224"/>
    <w:rsid w:val="00F405A3"/>
    <w:rsid w:val="00F63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86A2D"/>
  <w15:chartTrackingRefBased/>
  <w15:docId w15:val="{2A6C65B2-6B6D-4EE6-BC61-A2D776BF4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003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003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003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003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003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003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003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003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003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003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003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003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003A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003A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003A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003A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003A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003A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003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003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003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003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003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003A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003A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003A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003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003A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003A8"/>
    <w:rPr>
      <w:b/>
      <w:bCs/>
      <w:smallCaps/>
      <w:color w:val="0F4761" w:themeColor="accent1" w:themeShade="BF"/>
      <w:spacing w:val="5"/>
    </w:rPr>
  </w:style>
  <w:style w:type="paragraph" w:styleId="Poprawka">
    <w:name w:val="Revision"/>
    <w:hidden/>
    <w:uiPriority w:val="99"/>
    <w:semiHidden/>
    <w:rsid w:val="005E6D3C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E6D3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E6D3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E6D3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E6D3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E6D3C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581770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817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591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5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5f0ac3b8-eecc-469c-8d5f-c99ae2e31de9}" enabled="0" method="" siteId="{5f0ac3b8-eecc-469c-8d5f-c99ae2e31de9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Nowak</dc:creator>
  <cp:keywords/>
  <dc:description/>
  <cp:lastModifiedBy>Aleksandra Działak</cp:lastModifiedBy>
  <cp:revision>3</cp:revision>
  <dcterms:created xsi:type="dcterms:W3CDTF">2025-10-31T12:39:00Z</dcterms:created>
  <dcterms:modified xsi:type="dcterms:W3CDTF">2025-10-31T12:40:00Z</dcterms:modified>
</cp:coreProperties>
</file>